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STOMATOLOŠKI FAKULTET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4756150</wp:posOffset>
            </wp:positionH>
            <wp:positionV relativeFrom="paragraph">
              <wp:posOffset>635</wp:posOffset>
            </wp:positionV>
            <wp:extent cx="895350" cy="895350"/>
            <wp:effectExtent b="0" l="0" r="0" t="0"/>
            <wp:wrapNone/>
            <wp:docPr descr="SFZG_GRB" id="6" name="image1.png"/>
            <a:graphic>
              <a:graphicData uri="http://schemas.openxmlformats.org/drawingml/2006/picture">
                <pic:pic>
                  <pic:nvPicPr>
                    <pic:cNvPr descr="SFZG_GRB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SVEUČILIŠTA U ZAGREBU</w:t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Poslijediplomski doktorski studij                                                                             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Dentalna medicina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Zagreb,  ------------20...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Ime i Prezime, dr.med.dent.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</w:t>
      </w:r>
      <w:r w:rsidDel="00000000" w:rsidR="00000000" w:rsidRPr="00000000">
        <w:rPr>
          <w:sz w:val="24"/>
          <w:szCs w:val="24"/>
          <w:rtl w:val="0"/>
        </w:rPr>
        <w:t xml:space="preserve">Bodovi u III bodovnoj skupini  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</w:t>
      </w:r>
      <w:r w:rsidDel="00000000" w:rsidR="00000000" w:rsidRPr="00000000">
        <w:rPr>
          <w:rtl w:val="0"/>
        </w:rPr>
      </w:r>
    </w:p>
    <w:tbl>
      <w:tblPr>
        <w:tblStyle w:val="Table1"/>
        <w:tblW w:w="8890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"/>
        <w:gridCol w:w="2335"/>
        <w:gridCol w:w="2244"/>
        <w:gridCol w:w="1377"/>
        <w:gridCol w:w="2006"/>
        <w:tblGridChange w:id="0">
          <w:tblGrid>
            <w:gridCol w:w="928"/>
            <w:gridCol w:w="2335"/>
            <w:gridCol w:w="2244"/>
            <w:gridCol w:w="1377"/>
            <w:gridCol w:w="2006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Skupina</w:t>
            </w:r>
          </w:p>
        </w:tc>
        <w:tc>
          <w:tcPr>
            <w:gridSpan w:val="2"/>
            <w:shd w:fill="b8cce4" w:val="clear"/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Naziv sadržaja</w:t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Broj bodova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Ostvareni bodovi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b8cce4" w:val="clear"/>
          </w:tcPr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Skupina 1</w:t>
            </w:r>
          </w:p>
        </w:tc>
        <w:tc>
          <w:tcPr>
            <w:vMerge w:val="restart"/>
            <w:shd w:fill="b8cce4" w:val="clear"/>
          </w:tcPr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14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Vrsta članka</w:t>
            </w:r>
          </w:p>
        </w:tc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CC časopis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prvi autor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drugi autor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ostali autori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Drugi međunarodni indeksi</w:t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prvi autor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drugi autor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ostali autori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Nezavisni citati</w:t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prvi autor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drugi autor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4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ostali autori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4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Skupina 2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4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b8cce4" w:val="clear"/>
          </w:tcPr>
          <w:p w:rsidR="00000000" w:rsidDel="00000000" w:rsidP="00000000" w:rsidRDefault="00000000" w:rsidRPr="00000000" w14:paraId="0000004B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04C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Vrsta rada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4E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4F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Članak u recenziranom časopisu, knjizi ili zborniku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prvi autor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drugi autor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ostali autori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Sažetak na međunarodnom znanstvenom skupu*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prvi autor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drugi autor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ostali autori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Sažetak na domaćem znanstvenom skupu**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prvi autor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drugi autor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ostali autori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7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Skupina 3 - Pasivni bodovi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8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8cce4" w:val="clear"/>
          </w:tcPr>
          <w:p w:rsidR="00000000" w:rsidDel="00000000" w:rsidP="00000000" w:rsidRDefault="00000000" w:rsidRPr="00000000" w14:paraId="00000082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083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Vrsta aktivnosti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85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Bodovi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86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Sudjelovanje u istraživačkom radu visokog učilišta ili znanstveno-istraživačkog instituta u trajanju od najmanje godinu dana, uz potvrdu voditelja (dok se uspješnost toga rada odražava aktivnim bodovima)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/>
          <w:p w:rsidR="00000000" w:rsidDel="00000000" w:rsidP="00000000" w:rsidRDefault="00000000" w:rsidRPr="00000000" w14:paraId="0000008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Nazočnost na:</w:t>
            </w:r>
          </w:p>
        </w:tc>
        <w:tc>
          <w:tcPr/>
          <w:p w:rsidR="00000000" w:rsidDel="00000000" w:rsidP="00000000" w:rsidRDefault="00000000" w:rsidRPr="00000000" w14:paraId="0000009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pageBreakBefore w:val="0"/>
              <w:ind w:left="260" w:firstLine="0"/>
              <w:rPr/>
            </w:pPr>
            <w:r w:rsidDel="00000000" w:rsidR="00000000" w:rsidRPr="00000000">
              <w:rPr>
                <w:rtl w:val="0"/>
              </w:rPr>
              <w:t xml:space="preserve">međunarodnom znanstvenom skupu u zadnje tri godine*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pageBreakBefore w:val="0"/>
              <w:ind w:left="260" w:firstLine="0"/>
              <w:rPr/>
            </w:pPr>
            <w:r w:rsidDel="00000000" w:rsidR="00000000" w:rsidRPr="00000000">
              <w:rPr>
                <w:rtl w:val="0"/>
              </w:rPr>
              <w:t xml:space="preserve">domaćem znanstvenom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skupu u zadnje tri godine**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pageBreakBefore w:val="0"/>
              <w:ind w:left="260" w:firstLine="0"/>
              <w:rPr/>
            </w:pPr>
            <w:r w:rsidDel="00000000" w:rsidR="00000000" w:rsidRPr="00000000">
              <w:rPr>
                <w:rtl w:val="0"/>
              </w:rPr>
              <w:t xml:space="preserve">tečajevima trajnog usavršavanja I. kategorije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 </w:t>
              <w:br w:type="textWrapping"/>
              <w:t xml:space="preserve">bod po satu</w:t>
            </w:r>
          </w:p>
        </w:tc>
        <w:tc>
          <w:tcPr/>
          <w:p w:rsidR="00000000" w:rsidDel="00000000" w:rsidP="00000000" w:rsidRDefault="00000000" w:rsidRPr="00000000" w14:paraId="0000009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8cce4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pageBreakBefore w:val="0"/>
              <w:ind w:left="260" w:firstLine="0"/>
              <w:rPr/>
            </w:pPr>
            <w:r w:rsidDel="00000000" w:rsidR="00000000" w:rsidRPr="00000000">
              <w:rPr>
                <w:rtl w:val="0"/>
              </w:rPr>
              <w:t xml:space="preserve">unaprijed najavljenim, evaluiranim znanstvenim predavanjima u zadnje tri godine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A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UKUPNO OSTVARENIH BODOVA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A9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pageBreakBefore w:val="0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*Napomena:pristupnik/ca je upisana u I. semestar na temelju ranije ostvarenih 0 ECTS bodova.</w:t>
      </w:r>
    </w:p>
    <w:p w:rsidR="00000000" w:rsidDel="00000000" w:rsidP="00000000" w:rsidRDefault="00000000" w:rsidRPr="00000000" w14:paraId="000000AB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Prodekan za znanost:</w:t>
      </w:r>
    </w:p>
    <w:p w:rsidR="00000000" w:rsidDel="00000000" w:rsidP="00000000" w:rsidRDefault="00000000" w:rsidRPr="00000000" w14:paraId="000000AD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Prof.dr.sc. Silvana Jukić Krmek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40" w:left="1418" w:right="15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E6B5E"/>
    <w:rPr>
      <w:lang w:val="en-GB"/>
    </w:rPr>
  </w:style>
  <w:style w:type="paragraph" w:styleId="Heading1">
    <w:name w:val="heading 1"/>
    <w:basedOn w:val="Normal"/>
    <w:next w:val="Normal"/>
    <w:qFormat w:val="1"/>
    <w:rsid w:val="005E6B5E"/>
    <w:pPr>
      <w:keepNext w:val="1"/>
      <w:jc w:val="center"/>
      <w:outlineLvl w:val="0"/>
    </w:pPr>
    <w:rPr>
      <w:rFonts w:ascii="Arial" w:cs="Arial" w:hAnsi="Arial"/>
      <w:b w:val="1"/>
      <w:bCs w:val="1"/>
      <w:sz w:val="28"/>
      <w:lang w:val="hr-HR"/>
    </w:rPr>
  </w:style>
  <w:style w:type="paragraph" w:styleId="Heading3">
    <w:name w:val="heading 3"/>
    <w:basedOn w:val="Normal"/>
    <w:next w:val="Normal"/>
    <w:link w:val="Heading3Char"/>
    <w:qFormat w:val="1"/>
    <w:rsid w:val="00F57C9B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semiHidden w:val="1"/>
    <w:rsid w:val="00F57C9B"/>
    <w:rPr>
      <w:rFonts w:ascii="Cambria" w:cs="Times New Roman" w:eastAsia="Times New Roman" w:hAnsi="Cambria"/>
      <w:b w:val="1"/>
      <w:bCs w:val="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semiHidden w:val="1"/>
    <w:unhideWhenUsed w:val="1"/>
    <w:rsid w:val="009A14DE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9A14DE"/>
    <w:rPr>
      <w:rFonts w:ascii="Segoe UI" w:cs="Segoe UI" w:hAnsi="Segoe UI"/>
      <w:sz w:val="18"/>
      <w:szCs w:val="18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C36P5zHa/aW8b2momp48VTABA==">CgMxLjAyCGguZ2pkZ3hzOAByITE3MjFvcjZpQXBnLTl3Zm9Nc1lYZnFhMHJCdVVYMHZ3WA==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2020-11-12T12:22:00Z</dcterms:created>
  <dc:creator>SMC</dc:creator>
</cp:coreProperties>
</file>